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441" w:rsidRDefault="00B1344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13441" w:rsidRDefault="00B13441">
      <w:pPr>
        <w:pStyle w:val="ConsPlusNormal"/>
        <w:outlineLvl w:val="0"/>
      </w:pPr>
    </w:p>
    <w:p w:rsidR="00B13441" w:rsidRDefault="00B13441">
      <w:pPr>
        <w:pStyle w:val="ConsPlusTitle"/>
        <w:jc w:val="center"/>
      </w:pPr>
      <w:r>
        <w:t>АДМИНИСТРАЦИЯ НИЖНЕВАРТОВСКОГО РАЙОНА</w:t>
      </w:r>
    </w:p>
    <w:p w:rsidR="00B13441" w:rsidRDefault="00B13441">
      <w:pPr>
        <w:pStyle w:val="ConsPlusTitle"/>
        <w:jc w:val="center"/>
      </w:pPr>
    </w:p>
    <w:p w:rsidR="00B13441" w:rsidRDefault="00B13441">
      <w:pPr>
        <w:pStyle w:val="ConsPlusTitle"/>
        <w:jc w:val="center"/>
      </w:pPr>
      <w:r>
        <w:t>ПОСТАНОВЛЕНИЕ</w:t>
      </w:r>
    </w:p>
    <w:p w:rsidR="00B13441" w:rsidRDefault="00B13441">
      <w:pPr>
        <w:pStyle w:val="ConsPlusTitle"/>
        <w:jc w:val="center"/>
      </w:pPr>
      <w:r>
        <w:t>от 7 ноября 2023 г. N 1156</w:t>
      </w:r>
    </w:p>
    <w:p w:rsidR="00B13441" w:rsidRDefault="00B13441">
      <w:pPr>
        <w:pStyle w:val="ConsPlusTitle"/>
        <w:jc w:val="center"/>
      </w:pPr>
    </w:p>
    <w:p w:rsidR="00B13441" w:rsidRDefault="00B13441">
      <w:pPr>
        <w:pStyle w:val="ConsPlusTitle"/>
        <w:jc w:val="center"/>
      </w:pPr>
      <w:r>
        <w:t>О ВНЕСЕНИИ ИЗМЕНЕНИЙ В ПРИЛОЖЕНИЕ К ПОСТАНОВЛЕНИЮ</w:t>
      </w:r>
    </w:p>
    <w:p w:rsidR="00B13441" w:rsidRDefault="00B13441">
      <w:pPr>
        <w:pStyle w:val="ConsPlusTitle"/>
        <w:jc w:val="center"/>
      </w:pPr>
      <w:r>
        <w:t>АДМИНИСТРАЦИИ РАЙОНА ОТ 19.06.2019 N 1258 "ОБ УТВЕРЖДЕНИИ</w:t>
      </w:r>
    </w:p>
    <w:p w:rsidR="00B13441" w:rsidRDefault="00B13441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B13441" w:rsidRDefault="00B13441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B13441" w:rsidRDefault="00B13441">
      <w:pPr>
        <w:pStyle w:val="ConsPlusTitle"/>
        <w:jc w:val="center"/>
      </w:pPr>
      <w:r>
        <w:t>СПЕЦИАЛИЗИРОВАННОГО ЖИЛИЩНОГО ФОНДА ПО ДОГОВОРАМ НАЙМА"</w:t>
      </w:r>
    </w:p>
    <w:p w:rsidR="00B13441" w:rsidRDefault="00B13441">
      <w:pPr>
        <w:pStyle w:val="ConsPlusNormal"/>
        <w:ind w:firstLine="540"/>
        <w:jc w:val="both"/>
      </w:pPr>
    </w:p>
    <w:p w:rsidR="00B13441" w:rsidRDefault="00B1344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(с изменениями от 06.04.2020 N 552, от 28.12.2020 N 2101, от 04.06.2021 N 967, от 08.11.2021 N 1976, от 05.12.2022 N 2434) следующие изменения: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Абзац третий пункта 14 раздела II</w:t>
        </w:r>
      </w:hyperlink>
      <w:r>
        <w:t xml:space="preserve"> изложить в следующей редакции: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>"выдача (направление) заявителю уведомления об отказе в предоставлении жилого помещения муниципального специализированного жилищного фонда на основании постановления администрации района.".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 xml:space="preserve">1.2. В </w:t>
      </w:r>
      <w:hyperlink r:id="rId9">
        <w:r>
          <w:rPr>
            <w:color w:val="0000FF"/>
          </w:rPr>
          <w:t>пункте 36 раздела III</w:t>
        </w:r>
      </w:hyperlink>
      <w:r>
        <w:t>: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 xml:space="preserve">1.2.1. </w:t>
      </w:r>
      <w:hyperlink r:id="rId10">
        <w:r>
          <w:rPr>
            <w:color w:val="0000FF"/>
          </w:rPr>
          <w:t>Абзацы с пятого</w:t>
        </w:r>
      </w:hyperlink>
      <w:r>
        <w:t xml:space="preserve"> по </w:t>
      </w:r>
      <w:hyperlink r:id="rId11">
        <w:r>
          <w:rPr>
            <w:color w:val="0000FF"/>
          </w:rPr>
          <w:t>седьмой</w:t>
        </w:r>
      </w:hyperlink>
      <w:r>
        <w:t xml:space="preserve"> изложить в следующей редакции: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>"принятие жилищной комиссией при администрации района решения о подготовке постановления администрации района о предоставлении жилого помещения или об отказе в предоставлении жилого помещения муниципального специализированного жилищного фонда - в течение 5 рабочих дней со дня поступления учетного дела заявителя;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>подготовка, утверждение, регистрация в установленном порядке постановления администрации района о предоставлении или об отказе в предоставлении заявителю жилого помещения муниципального специализированного жилищного фонда - в течение 5 рабочих дней со дня принятия решения о предоставлении или об отказе в предоставлении жилого помещения муниципального специализированного жилищного фонда;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>подготовка, подписание, регистрация в установленном порядке уведомления об отказе в предоставлении жилого помещения муниципального специализированного жилищного фонда - в течение 3 рабочих дней со дня принятия решения об отказе в предоставлении жилого помещения муниципального специализированного жилищного фонда;".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 xml:space="preserve">1.2.1. </w:t>
      </w:r>
      <w:hyperlink r:id="rId12">
        <w:r>
          <w:rPr>
            <w:color w:val="0000FF"/>
          </w:rPr>
          <w:t>Абзац двенадцатый</w:t>
        </w:r>
      </w:hyperlink>
      <w:r>
        <w:t xml:space="preserve"> изложить в следующей редакции: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 xml:space="preserve">"направление заявителю уведомления об отказе в предоставлении жилого помещения муниципального специализированного жилищного фонда на основании постановления </w:t>
      </w:r>
      <w:r>
        <w:lastRenderedPageBreak/>
        <w:t>администрации района об отказе в предоставлении жилого помещения.".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района: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B13441" w:rsidRDefault="00B13441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М.Г. Горичеву.</w:t>
      </w:r>
    </w:p>
    <w:p w:rsidR="00B13441" w:rsidRDefault="00B13441">
      <w:pPr>
        <w:pStyle w:val="ConsPlusNormal"/>
        <w:ind w:firstLine="540"/>
        <w:jc w:val="both"/>
      </w:pPr>
    </w:p>
    <w:p w:rsidR="00B13441" w:rsidRDefault="00B13441">
      <w:pPr>
        <w:pStyle w:val="ConsPlusNormal"/>
        <w:jc w:val="right"/>
      </w:pPr>
      <w:r>
        <w:t>Исполняющий обязанности</w:t>
      </w:r>
    </w:p>
    <w:p w:rsidR="00B13441" w:rsidRDefault="00B13441">
      <w:pPr>
        <w:pStyle w:val="ConsPlusNormal"/>
        <w:jc w:val="right"/>
      </w:pPr>
      <w:r>
        <w:t>главы района</w:t>
      </w:r>
    </w:p>
    <w:p w:rsidR="00B13441" w:rsidRDefault="00B13441">
      <w:pPr>
        <w:pStyle w:val="ConsPlusNormal"/>
        <w:jc w:val="right"/>
      </w:pPr>
      <w:r>
        <w:t>Т.А.КОЛОКОЛЬЦЕВА</w:t>
      </w:r>
    </w:p>
    <w:p w:rsidR="00B13441" w:rsidRDefault="00B13441">
      <w:pPr>
        <w:pStyle w:val="ConsPlusNormal"/>
        <w:ind w:firstLine="540"/>
        <w:jc w:val="both"/>
      </w:pPr>
    </w:p>
    <w:p w:rsidR="00B13441" w:rsidRDefault="00B13441">
      <w:pPr>
        <w:pStyle w:val="ConsPlusNormal"/>
        <w:ind w:firstLine="540"/>
        <w:jc w:val="both"/>
      </w:pPr>
    </w:p>
    <w:p w:rsidR="00B13441" w:rsidRDefault="00B1344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>
      <w:bookmarkStart w:id="0" w:name="_GoBack"/>
      <w:bookmarkEnd w:id="0"/>
    </w:p>
    <w:sectPr w:rsidR="00E318A3" w:rsidSect="00F05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41"/>
    <w:rsid w:val="00B13441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41F5B-BF23-474F-898C-0832871F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4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34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34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0644&amp;dst=10008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0644&amp;dst=100018" TargetMode="External"/><Relationship Id="rId12" Type="http://schemas.openxmlformats.org/officeDocument/2006/relationships/hyperlink" Target="https://login.consultant.ru/link/?req=doc&amp;base=RLAW926&amp;n=270644&amp;dst=1002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70644&amp;dst=100221" TargetMode="External"/><Relationship Id="rId5" Type="http://schemas.openxmlformats.org/officeDocument/2006/relationships/hyperlink" Target="https://login.consultant.ru/link/?req=doc&amp;base=LAW&amp;n=453313" TargetMode="External"/><Relationship Id="rId10" Type="http://schemas.openxmlformats.org/officeDocument/2006/relationships/hyperlink" Target="https://login.consultant.ru/link/?req=doc&amp;base=RLAW926&amp;n=270644&amp;dst=10021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0644&amp;dst=10032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2025-07-24T09:58:00Z</dcterms:created>
  <dcterms:modified xsi:type="dcterms:W3CDTF">2025-07-24T09:58:00Z</dcterms:modified>
</cp:coreProperties>
</file>